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fd4c879" w14:textId="fd4c879">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05484B">
      <w:pPr>
        <w:jc w:val="center"/>
        <w:rPr>
          <w:bCs/>
        </w:rPr>
      </w:pPr>
      <w:r>
        <w:rPr>
          <w:bCs/>
        </w:rPr>
        <w:t>28</w:t>
      </w:r>
      <w:r w:rsidR="0065108E">
        <w:rPr>
          <w:bCs/>
        </w:rPr>
        <w:t xml:space="preserve">. </w:t>
      </w:r>
      <w:r>
        <w:rPr>
          <w:bCs/>
        </w:rPr>
        <w:t>studenog</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05484B">
        <w:t>10,30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 xml:space="preserve">Za </w:t>
      </w:r>
      <w:r w:rsidR="007A0313">
        <w:t xml:space="preserve">razlučne </w:t>
      </w:r>
      <w:r w:rsidRPr="00AC58C6">
        <w:t>vjerovnike:</w:t>
      </w:r>
    </w:p>
    <w:p w:rsidRPr="00AC58C6" w:rsidR="000E3F9D" w:rsidP="000E3F9D" w:rsidRDefault="000E3F9D">
      <w:pPr>
        <w:jc w:val="both"/>
        <w:rPr>
          <w:i/>
        </w:rPr>
      </w:pPr>
    </w:p>
    <w:p w:rsidR="0065108E" w:rsidP="007A0313" w:rsidRDefault="007A0313">
      <w:pPr>
        <w:jc w:val="both"/>
      </w:pPr>
      <w:r>
        <w:t xml:space="preserve">- </w:t>
      </w:r>
      <w:r w:rsidR="0065108E">
        <w:t>OTP BANKA – punomoćnik Tomislav Šiško, odvjetnik u OD Šiško i partneri d.o.o. iz Splita</w:t>
      </w:r>
    </w:p>
    <w:p w:rsidR="0065108E" w:rsidP="00BB3AC6" w:rsidRDefault="0065108E">
      <w:pPr>
        <w:contextualSpacing/>
        <w:jc w:val="both"/>
      </w:pPr>
      <w:r>
        <w:t>-</w:t>
      </w:r>
      <w:r w:rsidR="007A0313">
        <w:t xml:space="preserve"> </w:t>
      </w:r>
      <w:r>
        <w:t>RH, Ministarstvo financija, Porezna uprava, Područni ured Zadar - zakonska zastupnica Lidija Vitaljić, ŽDO Zadar</w:t>
      </w:r>
    </w:p>
    <w:p w:rsidR="007A0313" w:rsidP="00BB3AC6" w:rsidRDefault="007A0313">
      <w:pPr>
        <w:contextualSpacing/>
        <w:jc w:val="both"/>
      </w:pPr>
      <w:r>
        <w:t>- MARIN ZEKANOVIĆ – osobno</w:t>
      </w:r>
    </w:p>
    <w:p w:rsidR="007A0313" w:rsidP="00BB3AC6" w:rsidRDefault="007A0313">
      <w:pPr>
        <w:contextualSpacing/>
        <w:jc w:val="both"/>
      </w:pPr>
      <w:r>
        <w:t>- MARIJO ERCEG po punomoćniku Daliboru Škorputu, odvjetniku u Zadru, prilaže punomoć u spis</w:t>
      </w:r>
    </w:p>
    <w:p w:rsidRPr="00AC58C6" w:rsidR="00EB193F" w:rsidP="00BB3AC6" w:rsidRDefault="00EB193F">
      <w:pPr>
        <w:contextualSpacing/>
        <w:jc w:val="both"/>
      </w:pPr>
    </w:p>
    <w:p w:rsidRPr="00AC58C6" w:rsidR="00BB3AC6" w:rsidP="00BB3AC6" w:rsidRDefault="00BB3AC6">
      <w:pPr>
        <w:jc w:val="both"/>
      </w:pPr>
      <w:r w:rsidRPr="00AC58C6">
        <w:t>Utvrđuje se da je oglas o održavanju današnjeg ročišta o</w:t>
      </w:r>
      <w:r w:rsidRPr="00AC58C6" w:rsidR="009809B1">
        <w:t>bjavljen</w:t>
      </w:r>
      <w:r w:rsidRPr="00AC58C6" w:rsidR="00317792">
        <w:t xml:space="preserve"> na e-Oglasna ploča sudova</w:t>
      </w:r>
      <w:r w:rsidRPr="00AC58C6">
        <w:t xml:space="preserve"> dana </w:t>
      </w:r>
      <w:r w:rsidR="0005484B">
        <w:t>6. studenog</w:t>
      </w:r>
      <w:r w:rsidRPr="00AC58C6" w:rsidR="009F7402">
        <w:t xml:space="preserve"> 2019</w:t>
      </w:r>
      <w:r w:rsidRPr="00AC58C6">
        <w:t>.</w:t>
      </w:r>
    </w:p>
    <w:p w:rsidR="00BB3AC6" w:rsidP="009F7402" w:rsidRDefault="00BB3AC6">
      <w:pPr>
        <w:jc w:val="both"/>
      </w:pPr>
    </w:p>
    <w:p w:rsidR="00697FD6" w:rsidP="009F7402" w:rsidRDefault="00697FD6">
      <w:pPr>
        <w:jc w:val="both"/>
      </w:pPr>
      <w:r>
        <w:t xml:space="preserve">Konstatira se da je dana 7. studenog 2019. u spis predmeta zaprimljen podnesak razlučnog vjerovnika OTP banka d.d. Split iz kojeg podneska proizlazi da i OTP banka Hrvatska d.d. Split ima razlučno pravo na nekretnini označenoj kat. čest. 945/44, upisana u zk. ul. 715 k.o. Murvica. </w:t>
      </w:r>
    </w:p>
    <w:p w:rsidR="00697FD6" w:rsidP="009F7402" w:rsidRDefault="00697FD6">
      <w:pPr>
        <w:jc w:val="both"/>
      </w:pPr>
    </w:p>
    <w:p w:rsidR="00697FD6" w:rsidP="009F7402" w:rsidRDefault="00697FD6">
      <w:pPr>
        <w:jc w:val="both"/>
      </w:pPr>
      <w:r>
        <w:t>Konstatira se da je dana 22. studenog 2019</w:t>
      </w:r>
      <w:r w:rsidR="008D686D">
        <w:t>.</w:t>
      </w:r>
      <w:r>
        <w:t xml:space="preserve"> u spis predmeta zaprimljen podnesak stečajne upraviteljice koja se očitovala na navode iz podneska razlučnog vjerovnika OTP banka Hrvatska d.d. Split od 7. studenog 2019. iz kojeg očitovanja proizlazi da se nedvojbeno može zaključiti kako OTP banka d.d. Split ima status razlučnog </w:t>
      </w:r>
      <w:r w:rsidRPr="008D686D">
        <w:t xml:space="preserve">vjerovnika i to </w:t>
      </w:r>
      <w:r w:rsidRPr="008D686D" w:rsidR="008D686D">
        <w:t>drugog</w:t>
      </w:r>
      <w:r w:rsidRPr="008D686D">
        <w:t xml:space="preserve"> razlučnog vjerovnika </w:t>
      </w:r>
      <w:r>
        <w:t>na kat. čest. 945/44, upisana u zk. ul. 715 k.o. Murvica.</w:t>
      </w:r>
    </w:p>
    <w:p w:rsidR="008D686D" w:rsidP="009F7402" w:rsidRDefault="008D686D">
      <w:pPr>
        <w:jc w:val="both"/>
      </w:pPr>
    </w:p>
    <w:p w:rsidR="008D686D" w:rsidP="009F7402" w:rsidRDefault="008D686D">
      <w:pPr>
        <w:jc w:val="both"/>
      </w:pPr>
      <w:r>
        <w:t xml:space="preserve">Nazočni razlučni vjerovnici RH, Marin Zekanović i Marijo Erceg nemaju prigovora na prednje navedeno. </w:t>
      </w:r>
    </w:p>
    <w:p w:rsidRPr="00AC58C6" w:rsidR="00697FD6" w:rsidP="009F7402" w:rsidRDefault="00697FD6">
      <w:pPr>
        <w:jc w:val="both"/>
      </w:pPr>
    </w:p>
    <w:p w:rsidRPr="00AC58C6" w:rsidR="00BB3AC6" w:rsidP="004E22BE" w:rsidRDefault="00BB3AC6">
      <w:pPr>
        <w:jc w:val="both"/>
      </w:pPr>
      <w:r w:rsidRPr="00AC58C6">
        <w:t>Sudac</w:t>
      </w:r>
      <w:r w:rsidRPr="00AC58C6" w:rsidR="00C74A8F">
        <w:t xml:space="preserve"> utvrđuje da je riječ o prodaji</w:t>
      </w:r>
      <w:r w:rsidRPr="00AC58C6" w:rsidR="00C74A8F">
        <w:rPr>
          <w:rFonts w:eastAsia="Batang"/>
        </w:rPr>
        <w:t xml:space="preserve"> </w:t>
      </w:r>
      <w:r w:rsidRPr="00AC58C6" w:rsidR="009F7402">
        <w:t>nekretnine</w:t>
      </w:r>
      <w:r w:rsidRPr="00AC58C6" w:rsidR="005C7DB3">
        <w:t xml:space="preserve">, </w:t>
      </w:r>
      <w:r w:rsidRPr="00F249B4" w:rsidR="00AC58C6">
        <w:t>upisan</w:t>
      </w:r>
      <w:r w:rsidR="00AC58C6">
        <w:t>e</w:t>
      </w:r>
      <w:r w:rsidRPr="00F249B4" w:rsidR="00AC58C6">
        <w:t xml:space="preserve"> u zemljišnoj knjizi Općinskog suda u Zadru, Zemljišno knjižnog odjela Zadar, </w:t>
      </w:r>
      <w:r w:rsidR="0005484B">
        <w:t xml:space="preserve">oznake </w:t>
      </w:r>
      <w:r w:rsidRPr="000A4F22" w:rsidR="0005484B">
        <w:t>kat.čest. 945/44, u naravi šuma, površine 13598 m2, upisane u zk.ul. 715 k.o. Murvica</w:t>
      </w:r>
      <w:r w:rsidR="00AC58C6">
        <w:t xml:space="preserve">, </w:t>
      </w:r>
      <w:r w:rsidRPr="00AC58C6" w:rsidR="00DC563A">
        <w:t xml:space="preserve">te da treba utvrditi vrijednost </w:t>
      </w:r>
      <w:r w:rsidRPr="00AC58C6" w:rsidR="005C7DB3">
        <w:t>iste</w:t>
      </w:r>
      <w:r w:rsidRPr="00AC58C6">
        <w:t xml:space="preserve">. </w:t>
      </w:r>
    </w:p>
    <w:p w:rsidRPr="00AC58C6" w:rsidR="006643F7" w:rsidP="009F7402" w:rsidRDefault="006643F7">
      <w:pPr>
        <w:spacing w:before="24"/>
        <w:ind w:right="-20"/>
        <w:jc w:val="both"/>
      </w:pPr>
    </w:p>
    <w:p w:rsidRPr="00AC58C6" w:rsidR="006643F7" w:rsidP="009F7402" w:rsidRDefault="006643F7">
      <w:pPr>
        <w:spacing w:before="24"/>
        <w:ind w:right="-20"/>
        <w:jc w:val="both"/>
        <w:rPr>
          <w:rFonts w:eastAsia="Arial"/>
          <w:w w:val="103"/>
        </w:rPr>
      </w:pPr>
      <w:r w:rsidRPr="00AC58C6">
        <w:t>Na predmetnoj nekretnini razlučno pravo ima</w:t>
      </w:r>
      <w:r w:rsidR="00AC58C6">
        <w:t>ju</w:t>
      </w:r>
      <w:r w:rsidRPr="00AC58C6">
        <w:t xml:space="preserve"> </w:t>
      </w:r>
      <w:r w:rsidR="008D686D">
        <w:t xml:space="preserve">MARIJO ERCEG (ranije Mladen Erceg), </w:t>
      </w:r>
      <w:r w:rsidR="00697FD6">
        <w:t xml:space="preserve">OTP BANKA HRVATSKA d.d. Split, </w:t>
      </w:r>
      <w:r w:rsidR="009815BE">
        <w:t>MARIJA M</w:t>
      </w:r>
      <w:r w:rsidR="008D686D">
        <w:t>ITROVIĆ PEHAR, MARIN ZEKANOVIĆ i</w:t>
      </w:r>
      <w:r w:rsidR="009815BE">
        <w:t xml:space="preserve"> REPUBLIKA </w:t>
      </w:r>
      <w:r w:rsidR="008D686D">
        <w:t xml:space="preserve">HRVATSKA, </w:t>
      </w:r>
      <w:r w:rsidR="00E61146">
        <w:t>MINISTARSTVO FINANCIJA</w:t>
      </w:r>
      <w:r w:rsidR="009815BE">
        <w:t xml:space="preserve">, POREZNA UPRAVA, PODRUČNI URED ZADAR. </w:t>
      </w:r>
    </w:p>
    <w:p w:rsidRPr="00AC58C6" w:rsidR="00BB3AC6" w:rsidP="00BB3AC6" w:rsidRDefault="00BB3AC6">
      <w:pPr>
        <w:jc w:val="both"/>
      </w:pPr>
    </w:p>
    <w:p w:rsidRPr="00697FD6" w:rsidR="008F49EA" w:rsidP="008F49EA" w:rsidRDefault="0065108E">
      <w:pPr>
        <w:jc w:val="both"/>
      </w:pPr>
      <w:r>
        <w:t>Stečajna</w:t>
      </w:r>
      <w:r w:rsidRPr="00AC58C6" w:rsidR="006643F7">
        <w:t xml:space="preserve"> upravitelj</w:t>
      </w:r>
      <w:r>
        <w:t>ica</w:t>
      </w:r>
      <w:r w:rsidRPr="00AC58C6" w:rsidR="006643F7">
        <w:t xml:space="preserve"> predlaž</w:t>
      </w:r>
      <w:r w:rsidRPr="00AC58C6" w:rsidR="005C7DB3">
        <w:t>e 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rsidR="00E61146">
        <w:t xml:space="preserve">oznake </w:t>
      </w:r>
      <w:r w:rsidRPr="000A4F22" w:rsidR="00E61146">
        <w:t>kat.čest. 945/44, u naravi šuma, površine 13598 m2, upisane u zk.ul. 715 k.o. Murvica</w:t>
      </w:r>
      <w:r w:rsidRPr="00697FD6" w:rsidR="00AF6D71">
        <w:t xml:space="preserve">, </w:t>
      </w:r>
      <w:r w:rsidRPr="00697FD6" w:rsidR="006643F7">
        <w:t xml:space="preserve">utvrdi iznos od </w:t>
      </w:r>
      <w:r w:rsidRPr="00697FD6" w:rsidR="00697FD6">
        <w:t xml:space="preserve">5.031.260,00 </w:t>
      </w:r>
      <w:r w:rsidRPr="00697FD6" w:rsidR="00697FD6">
        <w:lastRenderedPageBreak/>
        <w:t>kn</w:t>
      </w:r>
      <w:r w:rsidRPr="00697FD6" w:rsidR="007F28B7">
        <w:t>,</w:t>
      </w:r>
      <w:r w:rsidRPr="00697FD6" w:rsidR="004E22BE">
        <w:t xml:space="preserve"> </w:t>
      </w:r>
      <w:r w:rsidRPr="00697FD6" w:rsidR="008F49EA">
        <w:t xml:space="preserve">a prema procjembenom elaboratu sudskog vještaka </w:t>
      </w:r>
      <w:r w:rsidRPr="00697FD6" w:rsidR="00697FD6">
        <w:t>Zvonka Benjaka, dipl. ing. građevine iz Zaboka.</w:t>
      </w:r>
    </w:p>
    <w:p w:rsidRPr="00697FD6" w:rsidR="008F49EA" w:rsidP="008F49EA" w:rsidRDefault="008F49EA">
      <w:pPr>
        <w:jc w:val="both"/>
      </w:pPr>
    </w:p>
    <w:p w:rsidR="008F49EA" w:rsidP="008F49EA" w:rsidRDefault="008F49EA">
      <w:pPr>
        <w:jc w:val="both"/>
      </w:pPr>
      <w:r>
        <w:rPr>
          <w:rFonts w:eastAsia="Arial"/>
        </w:rPr>
        <w:t xml:space="preserve">Navedena nekretnina bi se prodavala </w:t>
      </w:r>
      <w:r>
        <w:t xml:space="preserve">po načelu viđeno – kupljeno, uz obvezu kupca na plaćanje </w:t>
      </w:r>
      <w:r w:rsidRPr="000C342B">
        <w:t>svih poreza i troškova povezanih sa prodajom</w:t>
      </w:r>
      <w:r>
        <w:t>, uz uplatu jamčevine od 10% utvrđene vrijednosti, s time da bi rok plaćanja bio 30 dana od dana pravomoćnosti rješenja o dosudi.</w:t>
      </w:r>
    </w:p>
    <w:p w:rsidR="008F49EA" w:rsidP="008F49EA" w:rsidRDefault="008F49EA">
      <w:pPr>
        <w:jc w:val="both"/>
      </w:pPr>
    </w:p>
    <w:p w:rsidRPr="000C342B" w:rsidR="008F49EA" w:rsidP="008F49EA" w:rsidRDefault="000C342B">
      <w:pPr>
        <w:jc w:val="both"/>
      </w:pPr>
      <w:r w:rsidRPr="000C342B">
        <w:t>Razlučni vjerovnici i to:</w:t>
      </w:r>
      <w:r w:rsidRPr="000C342B" w:rsidR="00E61146">
        <w:t xml:space="preserve"> </w:t>
      </w:r>
      <w:r w:rsidRPr="000C342B">
        <w:t>Marijo</w:t>
      </w:r>
      <w:r w:rsidRPr="000C342B" w:rsidR="00E61146">
        <w:t xml:space="preserve"> Erceg,</w:t>
      </w:r>
      <w:r w:rsidRPr="000C342B">
        <w:t xml:space="preserve"> OTP banka d.d. Split,</w:t>
      </w:r>
      <w:r w:rsidRPr="000C342B" w:rsidR="00E61146">
        <w:t xml:space="preserve"> Marin Zekanović</w:t>
      </w:r>
      <w:r w:rsidRPr="000C342B" w:rsidR="008F49EA">
        <w:t xml:space="preserve"> </w:t>
      </w:r>
      <w:r w:rsidRPr="000C342B">
        <w:t xml:space="preserve">i RH, Ministarstvo financija, Porezna uprava </w:t>
      </w:r>
      <w:r w:rsidRPr="000C342B" w:rsidR="008F49EA">
        <w:t>suglasni su s prijedlogom stečajne upraviteljice</w:t>
      </w:r>
      <w:r w:rsidRPr="000C342B">
        <w:t>.</w:t>
      </w:r>
      <w:r w:rsidRPr="000C342B" w:rsidR="008F49EA">
        <w:t xml:space="preserve"> </w:t>
      </w:r>
    </w:p>
    <w:p w:rsidRPr="000C342B" w:rsidR="000C342B" w:rsidP="008F49EA" w:rsidRDefault="000C342B">
      <w:pPr>
        <w:jc w:val="both"/>
      </w:pPr>
    </w:p>
    <w:p w:rsidR="008F49EA" w:rsidP="008F49EA" w:rsidRDefault="008F49EA">
      <w:pPr>
        <w:jc w:val="both"/>
      </w:pPr>
      <w:r>
        <w:t>Odluka će biti donesena u zakonskom roku.</w:t>
      </w:r>
    </w:p>
    <w:p w:rsidRPr="00AC58C6" w:rsidR="00BB3AC6" w:rsidP="008F49EA" w:rsidRDefault="00BB3AC6">
      <w:pPr>
        <w:jc w:val="both"/>
      </w:pPr>
    </w:p>
    <w:p w:rsidRPr="00AC58C6" w:rsidR="00BB3AC6" w:rsidP="00BB3AC6" w:rsidRDefault="00BB3AC6">
      <w:pPr>
        <w:jc w:val="both"/>
      </w:pPr>
      <w:r w:rsidRPr="00AC58C6">
        <w:t xml:space="preserve">Dovršeno u </w:t>
      </w:r>
      <w:r w:rsidR="00E61146">
        <w:t>10,40</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F2654D">
        <w:t xml:space="preserve">       RAZLUČNI VJEROVNICI</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10"/>
      <w:headerReference w:type="default" r:id="rId11"/>
      <w:footerReference w:type="even" r:id="rId12"/>
      <w:footerReference w:type="default" r:id="rId13"/>
      <w:headerReference w:type="first" r:id="rId14"/>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C790E">
      <w:rPr>
        <w:rStyle w:val="Brojstranice"/>
        <w:noProof/>
      </w:rPr>
      <w:t>2</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602D07">
      <w:rPr>
        <w:bCs/>
        <w:sz w:val="22"/>
        <w:szCs w:val="22"/>
      </w:rPr>
      <w:t>302</w:t>
    </w:r>
  </w:p>
  <w:p w:rsidR="00916709" w:rsidP="00D154FA" w:rsidRDefault="00916709">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602D07">
      <w:rPr>
        <w:sz w:val="22"/>
        <w:szCs w:val="22"/>
      </w:rPr>
      <w:t>302</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38840BC"/>
    <w:multiLevelType w:val="hybridMultilevel"/>
    <w:tmpl w:val="5D7A6BF0"/>
    <w:lvl w:ilvl="0" w:tplc="1CA89F6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8">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20">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7">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8">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8"/>
  </w:num>
  <w:num w:numId="3">
    <w:abstractNumId w:val="35"/>
  </w:num>
  <w:num w:numId="4">
    <w:abstractNumId w:val="36"/>
  </w:num>
  <w:num w:numId="5">
    <w:abstractNumId w:val="15"/>
  </w:num>
  <w:num w:numId="6">
    <w:abstractNumId w:val="3"/>
  </w:num>
  <w:num w:numId="7">
    <w:abstractNumId w:val="39"/>
  </w:num>
  <w:num w:numId="8">
    <w:abstractNumId w:val="18"/>
  </w:num>
  <w:num w:numId="9">
    <w:abstractNumId w:val="23"/>
  </w:num>
  <w:num w:numId="10">
    <w:abstractNumId w:val="0"/>
  </w:num>
  <w:num w:numId="11">
    <w:abstractNumId w:val="17"/>
  </w:num>
  <w:num w:numId="12">
    <w:abstractNumId w:val="19"/>
  </w:num>
  <w:num w:numId="13">
    <w:abstractNumId w:val="26"/>
  </w:num>
  <w:num w:numId="14">
    <w:abstractNumId w:val="32"/>
  </w:num>
  <w:num w:numId="15">
    <w:abstractNumId w:val="37"/>
  </w:num>
  <w:num w:numId="16">
    <w:abstractNumId w:val="10"/>
  </w:num>
  <w:num w:numId="17">
    <w:abstractNumId w:val="34"/>
  </w:num>
  <w:num w:numId="18">
    <w:abstractNumId w:val="7"/>
  </w:num>
  <w:num w:numId="19">
    <w:abstractNumId w:val="8"/>
  </w:num>
  <w:num w:numId="20">
    <w:abstractNumId w:val="16"/>
  </w:num>
  <w:num w:numId="21">
    <w:abstractNumId w:val="13"/>
  </w:num>
  <w:num w:numId="22">
    <w:abstractNumId w:val="24"/>
  </w:num>
  <w:num w:numId="23">
    <w:abstractNumId w:val="11"/>
  </w:num>
  <w:num w:numId="24">
    <w:abstractNumId w:val="38"/>
  </w:num>
  <w:num w:numId="25">
    <w:abstractNumId w:val="29"/>
  </w:num>
  <w:num w:numId="26">
    <w:abstractNumId w:val="31"/>
  </w:num>
  <w:num w:numId="27">
    <w:abstractNumId w:val="30"/>
  </w:num>
  <w:num w:numId="28">
    <w:abstractNumId w:val="2"/>
  </w:num>
  <w:num w:numId="29">
    <w:abstractNumId w:val="12"/>
  </w:num>
  <w:num w:numId="30">
    <w:abstractNumId w:val="4"/>
  </w:num>
  <w:num w:numId="31">
    <w:abstractNumId w:val="20"/>
  </w:num>
  <w:num w:numId="32">
    <w:abstractNumId w:val="9"/>
  </w:num>
  <w:num w:numId="33">
    <w:abstractNumId w:val="27"/>
  </w:num>
  <w:num w:numId="34">
    <w:abstractNumId w:val="21"/>
  </w:num>
  <w:num w:numId="35">
    <w:abstractNumId w:val="33"/>
  </w:num>
  <w:num w:numId="36">
    <w:abstractNumId w:val="25"/>
  </w:num>
  <w:num w:numId="37">
    <w:abstractNumId w:val="22"/>
  </w:num>
  <w:num w:numId="38">
    <w:abstractNumId w:val="5"/>
  </w:num>
  <w:num w:numId="39">
    <w:abstractNumId w:val="1"/>
  </w:num>
  <w:num w:numId="40">
    <w:abstractNumId w:val="14"/>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484B"/>
    <w:rsid w:val="00055ECA"/>
    <w:rsid w:val="00055F9B"/>
    <w:rsid w:val="00057153"/>
    <w:rsid w:val="000635BC"/>
    <w:rsid w:val="00063EC2"/>
    <w:rsid w:val="000745D8"/>
    <w:rsid w:val="00083699"/>
    <w:rsid w:val="00094A6B"/>
    <w:rsid w:val="000A089E"/>
    <w:rsid w:val="000A44C5"/>
    <w:rsid w:val="000A45E6"/>
    <w:rsid w:val="000A5BE2"/>
    <w:rsid w:val="000B5009"/>
    <w:rsid w:val="000B695B"/>
    <w:rsid w:val="000B7EBA"/>
    <w:rsid w:val="000C0597"/>
    <w:rsid w:val="000C342B"/>
    <w:rsid w:val="000D0305"/>
    <w:rsid w:val="000D2BBE"/>
    <w:rsid w:val="000D4CD5"/>
    <w:rsid w:val="000E3F9D"/>
    <w:rsid w:val="000E6BEA"/>
    <w:rsid w:val="000E77C6"/>
    <w:rsid w:val="000F29D4"/>
    <w:rsid w:val="000F4AE4"/>
    <w:rsid w:val="00104D9A"/>
    <w:rsid w:val="001070EA"/>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76C"/>
    <w:rsid w:val="001772B4"/>
    <w:rsid w:val="00181233"/>
    <w:rsid w:val="00182382"/>
    <w:rsid w:val="001910EF"/>
    <w:rsid w:val="00194142"/>
    <w:rsid w:val="00194860"/>
    <w:rsid w:val="001A1865"/>
    <w:rsid w:val="001A385D"/>
    <w:rsid w:val="001A6C3A"/>
    <w:rsid w:val="001B0471"/>
    <w:rsid w:val="001B1652"/>
    <w:rsid w:val="001B50E8"/>
    <w:rsid w:val="001B5D10"/>
    <w:rsid w:val="001C6226"/>
    <w:rsid w:val="001D2C10"/>
    <w:rsid w:val="001D602F"/>
    <w:rsid w:val="001F1768"/>
    <w:rsid w:val="001F3A44"/>
    <w:rsid w:val="001F488C"/>
    <w:rsid w:val="001F74CC"/>
    <w:rsid w:val="002046AD"/>
    <w:rsid w:val="002232DF"/>
    <w:rsid w:val="002254BB"/>
    <w:rsid w:val="00227503"/>
    <w:rsid w:val="00227C13"/>
    <w:rsid w:val="00231F50"/>
    <w:rsid w:val="002342AD"/>
    <w:rsid w:val="00234D7D"/>
    <w:rsid w:val="00235D8C"/>
    <w:rsid w:val="002442A8"/>
    <w:rsid w:val="00245474"/>
    <w:rsid w:val="0025323A"/>
    <w:rsid w:val="0025422F"/>
    <w:rsid w:val="00254D34"/>
    <w:rsid w:val="00255229"/>
    <w:rsid w:val="00256631"/>
    <w:rsid w:val="00266A1A"/>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4344"/>
    <w:rsid w:val="002E54BD"/>
    <w:rsid w:val="002F144A"/>
    <w:rsid w:val="002F1668"/>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816"/>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40191A"/>
    <w:rsid w:val="00401AFD"/>
    <w:rsid w:val="00406F02"/>
    <w:rsid w:val="004111F5"/>
    <w:rsid w:val="00411C7B"/>
    <w:rsid w:val="00413264"/>
    <w:rsid w:val="0041393C"/>
    <w:rsid w:val="0042267A"/>
    <w:rsid w:val="004248D6"/>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56E1"/>
    <w:rsid w:val="004D7E9C"/>
    <w:rsid w:val="004E22BE"/>
    <w:rsid w:val="004F2642"/>
    <w:rsid w:val="004F514D"/>
    <w:rsid w:val="004F7CC5"/>
    <w:rsid w:val="00505953"/>
    <w:rsid w:val="005070AC"/>
    <w:rsid w:val="0050738D"/>
    <w:rsid w:val="00510822"/>
    <w:rsid w:val="00513737"/>
    <w:rsid w:val="00520AC6"/>
    <w:rsid w:val="00535C4F"/>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7711"/>
    <w:rsid w:val="005C790E"/>
    <w:rsid w:val="005C7DB3"/>
    <w:rsid w:val="005D046C"/>
    <w:rsid w:val="005D274B"/>
    <w:rsid w:val="005E0FAF"/>
    <w:rsid w:val="005E31A2"/>
    <w:rsid w:val="005E3879"/>
    <w:rsid w:val="005F0432"/>
    <w:rsid w:val="005F4324"/>
    <w:rsid w:val="005F618F"/>
    <w:rsid w:val="00602A82"/>
    <w:rsid w:val="00602D07"/>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62ECB"/>
    <w:rsid w:val="006643F7"/>
    <w:rsid w:val="00666C9D"/>
    <w:rsid w:val="006723F2"/>
    <w:rsid w:val="006744BA"/>
    <w:rsid w:val="00674715"/>
    <w:rsid w:val="006777D6"/>
    <w:rsid w:val="0068201B"/>
    <w:rsid w:val="006844BF"/>
    <w:rsid w:val="00686314"/>
    <w:rsid w:val="006868EE"/>
    <w:rsid w:val="00692D89"/>
    <w:rsid w:val="00697FD6"/>
    <w:rsid w:val="006A0753"/>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83475"/>
    <w:rsid w:val="0078413B"/>
    <w:rsid w:val="007842D8"/>
    <w:rsid w:val="0078519E"/>
    <w:rsid w:val="00793487"/>
    <w:rsid w:val="00793616"/>
    <w:rsid w:val="00794545"/>
    <w:rsid w:val="007954A9"/>
    <w:rsid w:val="007A0313"/>
    <w:rsid w:val="007A1A72"/>
    <w:rsid w:val="007A1E4E"/>
    <w:rsid w:val="007A3646"/>
    <w:rsid w:val="007A622E"/>
    <w:rsid w:val="007A71B4"/>
    <w:rsid w:val="007B2CAF"/>
    <w:rsid w:val="007B4460"/>
    <w:rsid w:val="007C023A"/>
    <w:rsid w:val="007D0A76"/>
    <w:rsid w:val="007D6724"/>
    <w:rsid w:val="007E03BC"/>
    <w:rsid w:val="007E1067"/>
    <w:rsid w:val="007E33AF"/>
    <w:rsid w:val="007E5003"/>
    <w:rsid w:val="007E66E3"/>
    <w:rsid w:val="007E6E5B"/>
    <w:rsid w:val="007F28B7"/>
    <w:rsid w:val="00803772"/>
    <w:rsid w:val="0081480F"/>
    <w:rsid w:val="00826431"/>
    <w:rsid w:val="008278C0"/>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5BB7"/>
    <w:rsid w:val="008B353C"/>
    <w:rsid w:val="008B7CD1"/>
    <w:rsid w:val="008C0574"/>
    <w:rsid w:val="008C20B5"/>
    <w:rsid w:val="008C40C3"/>
    <w:rsid w:val="008C49D1"/>
    <w:rsid w:val="008D0F73"/>
    <w:rsid w:val="008D28C0"/>
    <w:rsid w:val="008D686D"/>
    <w:rsid w:val="008D795F"/>
    <w:rsid w:val="008D7A10"/>
    <w:rsid w:val="008F2BD6"/>
    <w:rsid w:val="008F49EA"/>
    <w:rsid w:val="008F4BC8"/>
    <w:rsid w:val="008F509F"/>
    <w:rsid w:val="008F65C5"/>
    <w:rsid w:val="009009DF"/>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26CC"/>
    <w:rsid w:val="009601B1"/>
    <w:rsid w:val="009613A0"/>
    <w:rsid w:val="0097068E"/>
    <w:rsid w:val="00970989"/>
    <w:rsid w:val="00971689"/>
    <w:rsid w:val="00973306"/>
    <w:rsid w:val="0098035D"/>
    <w:rsid w:val="009809B1"/>
    <w:rsid w:val="009811E1"/>
    <w:rsid w:val="009815BE"/>
    <w:rsid w:val="009825F9"/>
    <w:rsid w:val="00983B02"/>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84B"/>
    <w:rsid w:val="00AD50EE"/>
    <w:rsid w:val="00AD60E5"/>
    <w:rsid w:val="00AD6A28"/>
    <w:rsid w:val="00AD7205"/>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ED6"/>
    <w:rsid w:val="00B725E9"/>
    <w:rsid w:val="00B75660"/>
    <w:rsid w:val="00B80C4A"/>
    <w:rsid w:val="00B8391D"/>
    <w:rsid w:val="00B84AAF"/>
    <w:rsid w:val="00B90C51"/>
    <w:rsid w:val="00B90D1C"/>
    <w:rsid w:val="00B920E7"/>
    <w:rsid w:val="00B923F2"/>
    <w:rsid w:val="00BA50FA"/>
    <w:rsid w:val="00BA5B55"/>
    <w:rsid w:val="00BB0207"/>
    <w:rsid w:val="00BB3AC6"/>
    <w:rsid w:val="00BB4AB8"/>
    <w:rsid w:val="00BB61EB"/>
    <w:rsid w:val="00BC37A9"/>
    <w:rsid w:val="00BC3F26"/>
    <w:rsid w:val="00BC6A4E"/>
    <w:rsid w:val="00BD2010"/>
    <w:rsid w:val="00BD3142"/>
    <w:rsid w:val="00BD4831"/>
    <w:rsid w:val="00BE0B59"/>
    <w:rsid w:val="00BE1409"/>
    <w:rsid w:val="00BF5C18"/>
    <w:rsid w:val="00BF73B2"/>
    <w:rsid w:val="00C03BF9"/>
    <w:rsid w:val="00C045DD"/>
    <w:rsid w:val="00C10A5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5076"/>
    <w:rsid w:val="00D26D61"/>
    <w:rsid w:val="00D3093E"/>
    <w:rsid w:val="00D32296"/>
    <w:rsid w:val="00D41098"/>
    <w:rsid w:val="00D4168B"/>
    <w:rsid w:val="00D45D25"/>
    <w:rsid w:val="00D55592"/>
    <w:rsid w:val="00D57A3B"/>
    <w:rsid w:val="00D6250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7BDB"/>
    <w:rsid w:val="00E47C30"/>
    <w:rsid w:val="00E51E33"/>
    <w:rsid w:val="00E61146"/>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A4E22"/>
    <w:rsid w:val="00FB030E"/>
    <w:rsid w:val="00FB0436"/>
    <w:rsid w:val="00FB22F7"/>
    <w:rsid w:val="00FC1C12"/>
    <w:rsid w:val="00FC2AF3"/>
    <w:rsid w:val="00FC3D53"/>
    <w:rsid w:val="00FD0567"/>
    <w:rsid w:val="00FD570E"/>
    <w:rsid w:val="00FE2E87"/>
    <w:rsid w:val="00FE5D01"/>
    <w:rsid w:val="00FE79E6"/>
    <w:rsid w:val="00FE7C34"/>
    <w:rsid w:val="00FF0508"/>
    <w:rsid w:val="00FF673B"/>
    <w:rsid w:val="00FF7D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5C790E"/>
    <w:rPr>
      <w:color w:val="808080"/>
      <w:bdr w:val="none" w:color="auto" w:sz="0" w:space="0"/>
      <w:shd w:val="clear" w:color="auto" w:fill="auto"/>
    </w:rPr>
  </w:style>
  <w:style w:type="character" w:styleId="eSPISCCParagraphDefaultFont" w:customStyle="true">
    <w:name w:val="eSPIS_CC_Paragraph Default Font"/>
    <w:basedOn w:val="Zadanifontodlomka"/>
    <w:rsid w:val="005C790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C790E"/>
    <w:rPr>
      <w:bdr w:val="none" w:color="auto" w:sz="0" w:space="0"/>
      <w:shd w:val="clear" w:color="auto" w:fill="FFFFCC"/>
      <w:lang w:val="hr-HR"/>
    </w:rPr>
  </w:style>
  <w:style w:type="character" w:styleId="PozadinaSvijetloCrvena" w:customStyle="true">
    <w:name w:val="Pozadina_SvijetloCrvena"/>
    <w:basedOn w:val="eSPISCCParagraphDefaultFont"/>
    <w:rsid w:val="005C790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C790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5C790E"/>
    <w:rPr>
      <w:color w:val="808080"/>
      <w:bdr w:color="auto" w:space="0" w:sz="0" w:val="none"/>
      <w:shd w:color="auto" w:fill="auto" w:val="clear"/>
    </w:rPr>
  </w:style>
  <w:style w:customStyle="1" w:styleId="eSPISCCParagraphDefaultFont" w:type="character">
    <w:name w:val="eSPIS_CC_Paragraph Default Font"/>
    <w:basedOn w:val="Zadanifontodlomka"/>
    <w:rsid w:val="005C79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90E"/>
    <w:rPr>
      <w:bdr w:color="auto" w:space="0" w:sz="0" w:val="none"/>
      <w:shd w:color="auto" w:fill="FFFFCC" w:val="clear"/>
      <w:lang w:val="hr-HR"/>
    </w:rPr>
  </w:style>
  <w:style w:customStyle="1" w:styleId="PozadinaSvijetloCrvena" w:type="character">
    <w:name w:val="Pozadina_SvijetloCrvena"/>
    <w:basedOn w:val="eSPISCCParagraphDefaultFont"/>
    <w:rsid w:val="005C79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90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28598779">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2019.</izvorni_sadrzaj>
    <derivirana_varijabla naziv="DomainObject.PlaniraniZavrsetakDatum_1">28. studenog 2019.</derivirana_varijabla>
  </DomainObject.PlaniraniZavrsetakDatum>
  <DomainObject.PlaniraniPocetakDatum>
    <izvorni_sadrzaj>28. studenog 2019.</izvorni_sadrzaj>
    <derivirana_varijabla naziv="DomainObject.PlaniraniPocetakDatum_1">28.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10:35</izvorni_sadrzaj>
    <derivirana_varijabla naziv="DomainObject.PlaniraniZavrsetakVrijeme_1">10:35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2019.</izvorni_sadrzaj>
    <derivirana_varijabla naziv="DomainObject.Zapisnik.DatumKreiranja_1">28. studenog 2019.</derivirana_varijabla>
  </DomainObject.Zapisnik.DatumKreiranja>
  <DomainObject.Zapisnik.ImovinskaKorist>
    <izvorni_sadrzaj/>
    <derivirana_varijabla naziv="DomainObject.Zapisnik.ImovinskaKorist_1"/>
  </DomainObject.Zapisnik.ImovinskaKorist>
  <DomainObject.Zapisnik.Oznaka>
    <izvorni_sadrzaj>St-794/2016-271</izvorni_sadrzaj>
    <derivirana_varijabla naziv="DomainObject.Zapisnik.Oznaka_1">St-794/2016-271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2019.</izvorni_sadrzaj>
    <derivirana_varijabla naziv="DomainObject.Datum_1">28. studenog 2019.</derivirana_varijabla>
  </DomainObject.Datum>
  <DomainObject.PoslovniBrojDokumenta>
    <izvorni_sadrzaj>St-794/2016-271</izvorni_sadrzaj>
    <derivirana_varijabla naziv="DomainObject.PoslovniBrojDokumenta_1">St-794/2016-271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2016.</izvorni_sadrzaj>
    <derivirana_varijabla naziv="DomainObject.Predmet.DatumPocetkaProcesa_1">23.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D001F0-F605-4255-872F-2E67674CF53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467</properties:Words>
  <properties:Characters>2642</properties:Characters>
  <properties:Lines>75</properties:Lines>
  <properties:Paragraphs>26</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2019-10-21T12:42:00Z</dcterms:created>
  <dc:creator>Ardena Bajlo</dc:creator>
  <cp:lastModifiedBy>Martina Kalmeta</cp:lastModifiedBy>
  <cp:lastPrinted>2019-07-12T06:49:00Z</cp:lastPrinted>
  <dcterms:modified xmlns:xsi="http://www.w3.org/2001/XMLSchema-instance" xsi:type="dcterms:W3CDTF">2019-11-28T13:45:00Z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St-794/2016-271 / Zapisnik - Ročište (St- 794-16- ročište radi izjašnjavanja o vrijednosti nekretnine- kat.čest. 945-44.docx)</vt:lpwstr>
  </prop:property>
  <prop:property fmtid="{D5CDD505-2E9C-101B-9397-08002B2CF9AE}" pid="4" name="CC_coloring">
    <vt:bool>false</vt:bool>
  </prop:property>
  <prop:property fmtid="{D5CDD505-2E9C-101B-9397-08002B2CF9AE}" pid="5" name="BrojStranica">
    <vt:i4>2</vt:i4>
  </prop:property>
</prop:Properties>
</file>